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C2A5B" w:rsidRPr="004C2A5B" w:rsidRDefault="004C2A5B" w:rsidP="004C2A5B">
      <w:pPr>
        <w:shd w:val="clear" w:color="auto" w:fill="FFFFFF"/>
        <w:spacing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4C2A5B">
        <w:rPr>
          <w:rFonts w:ascii="Helvetica" w:eastAsia="Times New Roman" w:hAnsi="Helvetica" w:cs="Helvetica"/>
          <w:b/>
          <w:bCs/>
          <w:color w:val="0B0706"/>
          <w:sz w:val="18"/>
          <w:szCs w:val="18"/>
          <w:lang w:eastAsia="ru-RU"/>
        </w:rPr>
        <w:t>Федеральный государственный образовательный стандарт начального общего образования, его отличие от стандартов первого поколения.</w:t>
      </w:r>
    </w:p>
    <w:p w:rsidR="004C2A5B" w:rsidRPr="004C2A5B" w:rsidRDefault="004C2A5B" w:rsidP="004C2A5B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4C2A5B">
        <w:rPr>
          <w:rFonts w:ascii="Helvetica" w:eastAsia="Times New Roman" w:hAnsi="Helvetica" w:cs="Helvetica"/>
          <w:b/>
          <w:bCs/>
          <w:color w:val="0B0706"/>
          <w:sz w:val="18"/>
          <w:szCs w:val="18"/>
          <w:lang w:eastAsia="ru-RU"/>
        </w:rPr>
        <w:t>Федеральный государственный образовательный стандарт начального общего образования</w:t>
      </w:r>
      <w:r w:rsidRPr="004C2A5B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 представляет собой совокупность требований, обязательных при реализации основной образовательной программы начального общего образования образовательными учреждениями, имеющими государственную аккредитацию.</w:t>
      </w:r>
    </w:p>
    <w:p w:rsidR="004C2A5B" w:rsidRPr="004C2A5B" w:rsidRDefault="004C2A5B" w:rsidP="004C2A5B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4C2A5B">
        <w:rPr>
          <w:rFonts w:ascii="Helvetica" w:eastAsia="Times New Roman" w:hAnsi="Helvetica" w:cs="Helvetica"/>
          <w:b/>
          <w:bCs/>
          <w:color w:val="0B0706"/>
          <w:sz w:val="18"/>
          <w:szCs w:val="18"/>
          <w:lang w:eastAsia="ru-RU"/>
        </w:rPr>
        <w:t>Стандарт включает в себя требования:</w:t>
      </w:r>
    </w:p>
    <w:p w:rsidR="004C2A5B" w:rsidRPr="004C2A5B" w:rsidRDefault="004C2A5B" w:rsidP="004C2A5B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4C2A5B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- к результатам освоения основной образовательной программы начального общего образования;</w:t>
      </w:r>
    </w:p>
    <w:p w:rsidR="004C2A5B" w:rsidRPr="004C2A5B" w:rsidRDefault="004C2A5B" w:rsidP="004C2A5B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4C2A5B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- к структуре основной образовательной программы начального общего образования, в том числе требования к соотношению частей основной образовательной программы</w:t>
      </w:r>
    </w:p>
    <w:p w:rsidR="004C2A5B" w:rsidRPr="004C2A5B" w:rsidRDefault="004C2A5B" w:rsidP="004C2A5B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4C2A5B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и их объему, а также к соотношению обязательной части основной образовательной программы и части, формируемой участниками образовательного процесса;</w:t>
      </w:r>
    </w:p>
    <w:p w:rsidR="004C2A5B" w:rsidRPr="004C2A5B" w:rsidRDefault="004C2A5B" w:rsidP="004C2A5B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4C2A5B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- к условиям реализации основной образовательной программы начального общего образования, в том числе кадровым, финансовым, материально-техническим и иным условиям.</w:t>
      </w:r>
    </w:p>
    <w:p w:rsidR="004C2A5B" w:rsidRPr="004C2A5B" w:rsidRDefault="004C2A5B" w:rsidP="004C2A5B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4C2A5B">
        <w:rPr>
          <w:rFonts w:ascii="Helvetica" w:eastAsia="Times New Roman" w:hAnsi="Helvetica" w:cs="Helvetica"/>
          <w:b/>
          <w:bCs/>
          <w:color w:val="0B0706"/>
          <w:sz w:val="18"/>
          <w:szCs w:val="18"/>
          <w:lang w:eastAsia="ru-RU"/>
        </w:rPr>
        <w:t>Федеральный государственный образовательный стандарт второго поколения</w:t>
      </w:r>
      <w:r w:rsidRPr="004C2A5B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 – принципиально новый для отечественной школы документ. По сравнению со стандартами первого поколения его предмет, сфера действия значительно расширились и стали охватывать области образовательной практики, которые с единых системных позиций никогда ранее не нормировались. Главный смысл разработки образовательных стандартов второго поколения заключается в создании условий для достижения стратегической цели развития российского образования – повышения его качества, достижения новых образовательных результатов, обеспечивающих конкурентоспособность отечественной школы, ее готовность к новым социальным задачам</w:t>
      </w:r>
      <w:bookmarkStart w:id="0" w:name="_ftnref1"/>
      <w:r w:rsidRPr="004C2A5B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fldChar w:fldCharType="begin"/>
      </w:r>
      <w:r w:rsidRPr="004C2A5B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instrText xml:space="preserve"> HYPERLINK "http://www.school14-kimry.ru/?menuid=295" \l "_ftn1" \o "" </w:instrText>
      </w:r>
      <w:r w:rsidRPr="004C2A5B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fldChar w:fldCharType="separate"/>
      </w:r>
      <w:r w:rsidRPr="004C2A5B">
        <w:rPr>
          <w:rFonts w:ascii="Helvetica" w:eastAsia="Times New Roman" w:hAnsi="Helvetica" w:cs="Helvetica"/>
          <w:color w:val="D85000"/>
          <w:sz w:val="18"/>
          <w:szCs w:val="18"/>
          <w:u w:val="single"/>
          <w:lang w:eastAsia="ru-RU"/>
        </w:rPr>
        <w:t>[1]</w:t>
      </w:r>
      <w:r w:rsidRPr="004C2A5B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fldChar w:fldCharType="end"/>
      </w:r>
      <w:bookmarkEnd w:id="0"/>
      <w:r w:rsidRPr="004C2A5B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.</w:t>
      </w:r>
    </w:p>
    <w:p w:rsidR="004C2A5B" w:rsidRPr="004C2A5B" w:rsidRDefault="004C2A5B" w:rsidP="004C2A5B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4C2A5B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Для оценки качества образования необходимо, прежде всего, выявить и согласовать требования личности, семьи, общества и государства к образовательным результатам. Эта работа была впервые выполнена Институтом социологии Российской академии наук в связи с разработкой школьных образовательных стандартов. Опора на результаты этого исследования - </w:t>
      </w:r>
      <w:r w:rsidRPr="004C2A5B">
        <w:rPr>
          <w:rFonts w:ascii="Helvetica" w:eastAsia="Times New Roman" w:hAnsi="Helvetica" w:cs="Helvetica"/>
          <w:b/>
          <w:bCs/>
          <w:color w:val="0B0706"/>
          <w:sz w:val="18"/>
          <w:szCs w:val="18"/>
          <w:lang w:eastAsia="ru-RU"/>
        </w:rPr>
        <w:t>первое отличие стандартов второго поколения от их предшественников.</w:t>
      </w:r>
    </w:p>
    <w:p w:rsidR="004C2A5B" w:rsidRPr="004C2A5B" w:rsidRDefault="004C2A5B" w:rsidP="004C2A5B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4C2A5B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В настоящее время во многом меняется смысл самого понятия «образовательные результаты». Сегодня это «приращения» в личностных ресурсах обучаемых, которые могут быть использованы при решении значимых для личности проблем. Личностные ресурсы можно разделить на мотивационные (ценностные ориентации, потребности, запросы, которые конкретизируются в мотивах деятельности), инструментальные (освоенные универсальные способы действия), когнитивные (знания, обеспечивающие возможность ориентации в явлениях действительности, предметные умения и навыки). Развитию мотивационных, инструментальных и когнитивных ресурсов личности соответствуют планируемые результаты образования: личностные, метапредметные и предметные. Личностные результаты являются фактором развития мотивационных ресурсов учащихся, метапредметные – инструментальных, предметные – когнитивных</w:t>
      </w:r>
      <w:bookmarkStart w:id="1" w:name="_ftnref2"/>
      <w:r w:rsidRPr="004C2A5B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fldChar w:fldCharType="begin"/>
      </w:r>
      <w:r w:rsidRPr="004C2A5B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instrText xml:space="preserve"> HYPERLINK "http://www.school14-kimry.ru/?menuid=295" \l "_ftn2" \o "" </w:instrText>
      </w:r>
      <w:r w:rsidRPr="004C2A5B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fldChar w:fldCharType="separate"/>
      </w:r>
      <w:r w:rsidRPr="004C2A5B">
        <w:rPr>
          <w:rFonts w:ascii="Helvetica" w:eastAsia="Times New Roman" w:hAnsi="Helvetica" w:cs="Helvetica"/>
          <w:color w:val="D85000"/>
          <w:sz w:val="18"/>
          <w:szCs w:val="18"/>
          <w:u w:val="single"/>
          <w:lang w:eastAsia="ru-RU"/>
        </w:rPr>
        <w:t>[2]</w:t>
      </w:r>
      <w:r w:rsidRPr="004C2A5B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fldChar w:fldCharType="end"/>
      </w:r>
      <w:bookmarkEnd w:id="1"/>
      <w:r w:rsidRPr="004C2A5B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.</w:t>
      </w:r>
    </w:p>
    <w:p w:rsidR="004C2A5B" w:rsidRPr="004C2A5B" w:rsidRDefault="004C2A5B" w:rsidP="004C2A5B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4C2A5B">
        <w:rPr>
          <w:rFonts w:ascii="Helvetica" w:eastAsia="Times New Roman" w:hAnsi="Helvetica" w:cs="Helvetica"/>
          <w:b/>
          <w:bCs/>
          <w:color w:val="0B0706"/>
          <w:sz w:val="18"/>
          <w:szCs w:val="18"/>
          <w:lang w:eastAsia="ru-RU"/>
        </w:rPr>
        <w:t>Вторым принципиальным отличием стандартов нового поколения является</w:t>
      </w:r>
      <w:r w:rsidRPr="004C2A5B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 их ориентация на достижение не только предметных образовательных результатов, но, прежде всего, на формирование личности учащихся, овладение ими универсальными способами учебной деятельности, обеспечивающими успешность в познании на всех этапах дальнейшего образования.</w:t>
      </w:r>
    </w:p>
    <w:p w:rsidR="004C2A5B" w:rsidRPr="004C2A5B" w:rsidRDefault="004C2A5B" w:rsidP="004C2A5B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4C2A5B">
        <w:rPr>
          <w:rFonts w:ascii="Helvetica" w:eastAsia="Times New Roman" w:hAnsi="Helvetica" w:cs="Helvetica"/>
          <w:b/>
          <w:bCs/>
          <w:color w:val="0B0706"/>
          <w:sz w:val="18"/>
          <w:szCs w:val="18"/>
          <w:lang w:eastAsia="ru-RU"/>
        </w:rPr>
        <w:t>Третье принципиальное отличие новых стандартов от предшествующих версий – в их структуре.</w:t>
      </w:r>
      <w:r w:rsidRPr="004C2A5B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 Все три версии стандартов первого поколения включали два компонента: минимум содержания и требования к уровню подготовки выпускников. Эти составляющие в несколько обновленной форме сохранились и в новом стандарте. В соответствии с изменениями и дополнениями к статье 7 Федерального закона «Об образовании», теперь они называются «Требования к структуре основной образовательной программы» и «Требования к результатам освоения основной образовательной программы». При этом «Требования к структуре основной образовательной программы» значительно шире прежнего обязательного минимума содержания образования. Ведь основная образовательная программа – это программа деятельности образовательного учреждения по достижению планируемых образовательных результатов. Поэтому она включает в себя не только примерные программы по отдельным учебным предметам, но и программу воспитания и социализации школьников, программу формирования универсальных учебных действий, систему оценивания учебных достижений, принятую школой, ее учебный план, внеурочную образовательную деятельность и др.</w:t>
      </w:r>
    </w:p>
    <w:p w:rsidR="004C2A5B" w:rsidRPr="004C2A5B" w:rsidRDefault="004C2A5B" w:rsidP="004C2A5B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4C2A5B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 xml:space="preserve">Всякий педагогический процесс осуществляется в определенной образовательной среде, и его результат во многом зависит от ее возможностей. Чтобы гарантировать достижения уровня образования, задаваемого стандартом, необходимо, чтобы в его структуре появился еще один компонент – «Требования к условиям </w:t>
      </w:r>
      <w:r w:rsidRPr="004C2A5B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lastRenderedPageBreak/>
        <w:t>реализации основной образовательной программы, то есть к материально-техническому, учебно-методическому обеспечению школы, квалификации педагогических кадров, уровню финансирования и т.д. Ответственность за выполнение этих требований должно взять на себя государство.</w:t>
      </w:r>
    </w:p>
    <w:p w:rsidR="004C2A5B" w:rsidRPr="004C2A5B" w:rsidRDefault="004C2A5B" w:rsidP="004C2A5B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4C2A5B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Еще одно отличие новых стандартов связано с формой их представления. Уровень представления образовательных результатов должен быть дифференцирован, исходя из потребностей и подготовленности различных категорий потребителей стандартов.</w:t>
      </w:r>
    </w:p>
    <w:p w:rsidR="004C2A5B" w:rsidRPr="004C2A5B" w:rsidRDefault="004C2A5B" w:rsidP="004C2A5B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4C2A5B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Именно поэтому содержание примерных программ по отдельным учебным предметам ориентируется на так называемое «Фундаментальное ядро» содержания образования. Оно содержит необходимый научно-категориальный аппарат, на основе которого формируются ценностные ориентации обучающихся, научная картина мира и научное мировоззрение, а также обобщенные способы познавательной и практической деятельности.</w:t>
      </w:r>
    </w:p>
    <w:p w:rsidR="004C2A5B" w:rsidRPr="004C2A5B" w:rsidRDefault="004C2A5B" w:rsidP="004C2A5B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4C2A5B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Результаты образования должны быть представлены в документах, составляющих стандарт, с разной степенью детализации. В разделе «Требования к результатам освоения основной образовательной программы начального общего образования», который ориентирован в основном на широкую общественность, родителей, законодателей, они представляются в общем виде, как определенная конкретизация целей образования. В примерных программах по отдельным учебным предметам, которые предназначены для учителей, авторов учебников, результаты должны быть более детализированы.</w:t>
      </w:r>
    </w:p>
    <w:p w:rsidR="004C2A5B" w:rsidRPr="004C2A5B" w:rsidRDefault="004C2A5B" w:rsidP="004C2A5B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4C2A5B">
        <w:rPr>
          <w:rFonts w:ascii="Helvetica" w:eastAsia="Times New Roman" w:hAnsi="Helvetica" w:cs="Helvetica"/>
          <w:b/>
          <w:bCs/>
          <w:color w:val="0B0706"/>
          <w:sz w:val="18"/>
          <w:szCs w:val="18"/>
          <w:lang w:eastAsia="ru-RU"/>
        </w:rPr>
        <w:t>Разработчиками предложена новая структура Базисного образовательного плана.</w:t>
      </w:r>
      <w:r w:rsidRPr="004C2A5B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 В Базисный образовательный план впервые включена внеурочная деятельность как важная составляющая часть содержания образования, увеличивающая его вариативность и адаптивность по отношению к интересам, потребностям и способностям школьников. В каждом классе предполагается выделять в среднем по 10 ч в неделю на внеурочную деятельность - спортивно-оздоровительную, познавательную и исследовательскую, художественно-эстетическую, трудовую и т.д.</w:t>
      </w:r>
    </w:p>
    <w:p w:rsidR="004C2A5B" w:rsidRPr="004C2A5B" w:rsidRDefault="004C2A5B" w:rsidP="004C2A5B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4C2A5B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Введение в Базисный образовательный план внеурочной деятельности – это возможность проверки эффективности других, кроме классно-урочных, форм организации образовательной деятельности в массовой школьной практике.</w:t>
      </w:r>
    </w:p>
    <w:p w:rsidR="004C2A5B" w:rsidRPr="004C2A5B" w:rsidRDefault="004C2A5B" w:rsidP="004C2A5B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4C2A5B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В Базисном плане нет больше национально-регионального компонента и компонента образовательного учреждения. Вместо этого он разделен на две части: инвариантную и вариативную. При этом содержание вариативной части определяется участниками образовательного процесса, включая региональные и муниципальные органы управления образованием, сами школы, их учредителей, учителей, родителей, школьников и т.д.</w:t>
      </w:r>
    </w:p>
    <w:p w:rsidR="004C2A5B" w:rsidRPr="004C2A5B" w:rsidRDefault="004C2A5B" w:rsidP="004C2A5B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4C2A5B">
        <w:rPr>
          <w:rFonts w:ascii="Helvetica" w:eastAsia="Times New Roman" w:hAnsi="Helvetica" w:cs="Helvetica"/>
          <w:b/>
          <w:bCs/>
          <w:color w:val="0B0706"/>
          <w:sz w:val="18"/>
          <w:szCs w:val="18"/>
          <w:lang w:eastAsia="ru-RU"/>
        </w:rPr>
        <w:t>Важнейшей составной частью федерального государственного образовательного стандарта являются требования к результатам освоения основной образовательной программы начального общего образования.</w:t>
      </w:r>
      <w:r w:rsidRPr="004C2A5B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 xml:space="preserve"> Они представляют собой описание планируемых целей образования, которые могут быть реально достигнуты в учреждениях, реализующих основные образовательные программы, независимо от их вида, местонахождения и организационно-правовой формы. Во всех вариантах образовательных стандартов первого поколения в основном задавались </w:t>
      </w:r>
      <w:proofErr w:type="spellStart"/>
      <w:r w:rsidRPr="004C2A5B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толькоуровень</w:t>
      </w:r>
      <w:proofErr w:type="spellEnd"/>
      <w:r w:rsidRPr="004C2A5B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 xml:space="preserve"> подготовки выпускников и индивидуальная оценка учебных достижений отдельного школьника. Стандарт второго поколения направлен на анализ и оценку не только индивидуальных достижений учащихся по освоению основных образовательных программ, но и состояния системы образования на всех уровнях</w:t>
      </w:r>
      <w:bookmarkStart w:id="2" w:name="_ftnref3"/>
      <w:r w:rsidRPr="004C2A5B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fldChar w:fldCharType="begin"/>
      </w:r>
      <w:r w:rsidRPr="004C2A5B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instrText xml:space="preserve"> HYPERLINK "http://www.school14-kimry.ru/?menuid=295" \l "_ftn3" \o "" </w:instrText>
      </w:r>
      <w:r w:rsidRPr="004C2A5B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fldChar w:fldCharType="separate"/>
      </w:r>
      <w:r w:rsidRPr="004C2A5B">
        <w:rPr>
          <w:rFonts w:ascii="Helvetica" w:eastAsia="Times New Roman" w:hAnsi="Helvetica" w:cs="Helvetica"/>
          <w:color w:val="D85000"/>
          <w:sz w:val="18"/>
          <w:szCs w:val="18"/>
          <w:u w:val="single"/>
          <w:lang w:eastAsia="ru-RU"/>
        </w:rPr>
        <w:t>[3]</w:t>
      </w:r>
      <w:r w:rsidRPr="004C2A5B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fldChar w:fldCharType="end"/>
      </w:r>
      <w:bookmarkEnd w:id="2"/>
      <w:r w:rsidRPr="004C2A5B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.</w:t>
      </w:r>
    </w:p>
    <w:p w:rsidR="004C2A5B" w:rsidRPr="004C2A5B" w:rsidRDefault="004C2A5B" w:rsidP="004C2A5B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4C2A5B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Разработчиками осуществлен переход к новым методологическим основам системы оценки достижения результатов образования – от оценки достижений обучающихся и учителей к оценке эффективной деятельности всех вышеназванных участников образовательного процесса.</w:t>
      </w:r>
    </w:p>
    <w:p w:rsidR="004C2A5B" w:rsidRPr="004C2A5B" w:rsidRDefault="004C2A5B" w:rsidP="004C2A5B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4C2A5B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 xml:space="preserve">Федеральный государственный образовательных стандарт впервые определяет здоровье школьников как один из результатов образования, охрану здоровья - как приоритетное направление деятельности образовательного учреждения. Разработаны методология и методики оценки </w:t>
      </w:r>
      <w:proofErr w:type="spellStart"/>
      <w:r w:rsidRPr="004C2A5B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здоровьесберегающей</w:t>
      </w:r>
      <w:proofErr w:type="spellEnd"/>
      <w:r w:rsidRPr="004C2A5B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 xml:space="preserve"> деятельности образовательного учреждения.</w:t>
      </w:r>
    </w:p>
    <w:p w:rsidR="004C2A5B" w:rsidRPr="004C2A5B" w:rsidRDefault="004C2A5B" w:rsidP="004C2A5B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4C2A5B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Впервые разработка федерального государственного образовательного стандарта сочетается с одновременной проработкой вопросов повышения квалификации и соответствующей переподготовкой учителей. Параллельно и в методологическом единстве осуществлена разработка инструментального сопровождения стандарта, обеспечивающего его реализацию и контроль исполнения</w:t>
      </w:r>
      <w:bookmarkStart w:id="3" w:name="_ftnref4"/>
      <w:r w:rsidRPr="004C2A5B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fldChar w:fldCharType="begin"/>
      </w:r>
      <w:r w:rsidRPr="004C2A5B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instrText xml:space="preserve"> HYPERLINK "http://www.school14-kimry.ru/?menuid=295" \l "_ftn4" \o "" </w:instrText>
      </w:r>
      <w:r w:rsidRPr="004C2A5B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fldChar w:fldCharType="separate"/>
      </w:r>
      <w:r w:rsidRPr="004C2A5B">
        <w:rPr>
          <w:rFonts w:ascii="Helvetica" w:eastAsia="Times New Roman" w:hAnsi="Helvetica" w:cs="Helvetica"/>
          <w:color w:val="D85000"/>
          <w:sz w:val="18"/>
          <w:szCs w:val="18"/>
          <w:u w:val="single"/>
          <w:lang w:eastAsia="ru-RU"/>
        </w:rPr>
        <w:t>[4]</w:t>
      </w:r>
      <w:r w:rsidRPr="004C2A5B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fldChar w:fldCharType="end"/>
      </w:r>
      <w:bookmarkEnd w:id="3"/>
      <w:r w:rsidRPr="004C2A5B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.</w:t>
      </w:r>
    </w:p>
    <w:p w:rsidR="004C2A5B" w:rsidRPr="004C2A5B" w:rsidRDefault="004C2A5B" w:rsidP="004C2A5B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4C2A5B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 </w:t>
      </w:r>
    </w:p>
    <w:p w:rsidR="004C2A5B" w:rsidRPr="004C2A5B" w:rsidRDefault="004C2A5B" w:rsidP="004C2A5B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4C2A5B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 </w:t>
      </w:r>
    </w:p>
    <w:p w:rsidR="004C2A5B" w:rsidRPr="004C2A5B" w:rsidRDefault="004C2A5B" w:rsidP="004C2A5B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4C2A5B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 </w:t>
      </w:r>
    </w:p>
    <w:p w:rsidR="004C2A5B" w:rsidRPr="004C2A5B" w:rsidRDefault="004C2A5B" w:rsidP="004C2A5B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4C2A5B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lastRenderedPageBreak/>
        <w:t> </w:t>
      </w:r>
    </w:p>
    <w:bookmarkStart w:id="4" w:name="_ftn1"/>
    <w:p w:rsidR="004C2A5B" w:rsidRPr="004C2A5B" w:rsidRDefault="004C2A5B" w:rsidP="004C2A5B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4C2A5B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fldChar w:fldCharType="begin"/>
      </w:r>
      <w:r w:rsidRPr="004C2A5B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instrText xml:space="preserve"> HYPERLINK "http://www.school14-kimry.ru/?menuid=295" \l "_ftnref1" \o "" </w:instrText>
      </w:r>
      <w:r w:rsidRPr="004C2A5B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fldChar w:fldCharType="separate"/>
      </w:r>
      <w:r w:rsidRPr="004C2A5B">
        <w:rPr>
          <w:rFonts w:ascii="Helvetica" w:eastAsia="Times New Roman" w:hAnsi="Helvetica" w:cs="Helvetica"/>
          <w:color w:val="D85000"/>
          <w:sz w:val="18"/>
          <w:szCs w:val="18"/>
          <w:u w:val="single"/>
          <w:lang w:eastAsia="ru-RU"/>
        </w:rPr>
        <w:t>[1]</w:t>
      </w:r>
      <w:r w:rsidRPr="004C2A5B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fldChar w:fldCharType="end"/>
      </w:r>
      <w:bookmarkEnd w:id="4"/>
      <w:r w:rsidRPr="004C2A5B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 Кузнецов А.А. Разработка Федеральных государственных стандартов общего образования// Педагогика. – 2009. - № 4. – С.5.</w:t>
      </w:r>
    </w:p>
    <w:bookmarkStart w:id="5" w:name="_ftn2"/>
    <w:p w:rsidR="004C2A5B" w:rsidRPr="004C2A5B" w:rsidRDefault="004C2A5B" w:rsidP="004C2A5B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4C2A5B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fldChar w:fldCharType="begin"/>
      </w:r>
      <w:r w:rsidRPr="004C2A5B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instrText xml:space="preserve"> HYPERLINK "http://www.school14-kimry.ru/?menuid=295" \l "_ftnref2" \o "" </w:instrText>
      </w:r>
      <w:r w:rsidRPr="004C2A5B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fldChar w:fldCharType="separate"/>
      </w:r>
      <w:r w:rsidRPr="004C2A5B">
        <w:rPr>
          <w:rFonts w:ascii="Helvetica" w:eastAsia="Times New Roman" w:hAnsi="Helvetica" w:cs="Helvetica"/>
          <w:color w:val="D85000"/>
          <w:sz w:val="18"/>
          <w:szCs w:val="18"/>
          <w:u w:val="single"/>
          <w:lang w:eastAsia="ru-RU"/>
        </w:rPr>
        <w:t>[2]</w:t>
      </w:r>
      <w:r w:rsidRPr="004C2A5B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fldChar w:fldCharType="end"/>
      </w:r>
      <w:bookmarkEnd w:id="5"/>
      <w:r w:rsidRPr="004C2A5B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 Кузнецов А.А. Разработка Федеральных государственных стандартов общего образования// Педагогика. – 2009. - № 4. – С.6.</w:t>
      </w:r>
    </w:p>
    <w:bookmarkStart w:id="6" w:name="_ftn3"/>
    <w:p w:rsidR="004C2A5B" w:rsidRPr="004C2A5B" w:rsidRDefault="004C2A5B" w:rsidP="004C2A5B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4C2A5B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fldChar w:fldCharType="begin"/>
      </w:r>
      <w:r w:rsidRPr="004C2A5B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instrText xml:space="preserve"> HYPERLINK "http://www.school14-kimry.ru/?menuid=295" \l "_ftnref3" \o "" </w:instrText>
      </w:r>
      <w:r w:rsidRPr="004C2A5B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fldChar w:fldCharType="separate"/>
      </w:r>
      <w:r w:rsidRPr="004C2A5B">
        <w:rPr>
          <w:rFonts w:ascii="Helvetica" w:eastAsia="Times New Roman" w:hAnsi="Helvetica" w:cs="Helvetica"/>
          <w:color w:val="D85000"/>
          <w:sz w:val="18"/>
          <w:szCs w:val="18"/>
          <w:u w:val="single"/>
          <w:lang w:eastAsia="ru-RU"/>
        </w:rPr>
        <w:t>[3]</w:t>
      </w:r>
      <w:r w:rsidRPr="004C2A5B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fldChar w:fldCharType="end"/>
      </w:r>
      <w:bookmarkEnd w:id="6"/>
      <w:r w:rsidRPr="004C2A5B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 Кузнецов А.А. Разработка Федеральных государственных стандартов общего образования// Педагогика. – 2009. - № 4. – С.9.</w:t>
      </w:r>
    </w:p>
    <w:bookmarkStart w:id="7" w:name="_ftn4"/>
    <w:p w:rsidR="004C2A5B" w:rsidRPr="004C2A5B" w:rsidRDefault="004C2A5B" w:rsidP="004C2A5B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4C2A5B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fldChar w:fldCharType="begin"/>
      </w:r>
      <w:r w:rsidRPr="004C2A5B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instrText xml:space="preserve"> HYPERLINK "http://www.school14-kimry.ru/?menuid=295" \l "_ftnref4" \o "" </w:instrText>
      </w:r>
      <w:r w:rsidRPr="004C2A5B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fldChar w:fldCharType="separate"/>
      </w:r>
      <w:r w:rsidRPr="004C2A5B">
        <w:rPr>
          <w:rFonts w:ascii="Helvetica" w:eastAsia="Times New Roman" w:hAnsi="Helvetica" w:cs="Helvetica"/>
          <w:color w:val="D85000"/>
          <w:sz w:val="18"/>
          <w:szCs w:val="18"/>
          <w:u w:val="single"/>
          <w:lang w:eastAsia="ru-RU"/>
        </w:rPr>
        <w:t>[4]</w:t>
      </w:r>
      <w:r w:rsidRPr="004C2A5B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fldChar w:fldCharType="end"/>
      </w:r>
      <w:bookmarkEnd w:id="7"/>
      <w:r w:rsidRPr="004C2A5B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 Кондаков А.М. Стандарт: инновационность и преемственность// Педагогика. – 2009. - № 4. – С.18.</w:t>
      </w:r>
    </w:p>
    <w:p w:rsidR="005A77FF" w:rsidRPr="004C2A5B" w:rsidRDefault="00E000BA" w:rsidP="004C2A5B">
      <w:bookmarkStart w:id="8" w:name="_GoBack"/>
      <w:bookmarkEnd w:id="8"/>
    </w:p>
    <w:sectPr w:rsidR="005A77FF" w:rsidRPr="004C2A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185BCD"/>
    <w:multiLevelType w:val="multilevel"/>
    <w:tmpl w:val="330A7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1D3B"/>
    <w:rsid w:val="00372C2D"/>
    <w:rsid w:val="00471D3B"/>
    <w:rsid w:val="004C2A5B"/>
    <w:rsid w:val="00677D4B"/>
    <w:rsid w:val="00864942"/>
    <w:rsid w:val="008F3F7E"/>
    <w:rsid w:val="009E42A2"/>
    <w:rsid w:val="00CE6039"/>
    <w:rsid w:val="00E000BA"/>
    <w:rsid w:val="00E245DD"/>
    <w:rsid w:val="00E51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48EC67-AE37-44B9-AB7C-4D104AC67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72C2D"/>
    <w:rPr>
      <w:color w:val="0000FF"/>
      <w:u w:val="single"/>
    </w:rPr>
  </w:style>
  <w:style w:type="paragraph" w:customStyle="1" w:styleId="rtecenter">
    <w:name w:val="rtecenter"/>
    <w:basedOn w:val="a"/>
    <w:rsid w:val="00CE60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E6039"/>
    <w:rPr>
      <w:b/>
      <w:bCs/>
    </w:rPr>
  </w:style>
  <w:style w:type="paragraph" w:styleId="a5">
    <w:name w:val="Normal (Web)"/>
    <w:basedOn w:val="a"/>
    <w:uiPriority w:val="99"/>
    <w:semiHidden/>
    <w:unhideWhenUsed/>
    <w:rsid w:val="00CE60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CE603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32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2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5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3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39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87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34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69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34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464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4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76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96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95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0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329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59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36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86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2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63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6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7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87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8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9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79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36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74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2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9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33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95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21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13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64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811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0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5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1521</Words>
  <Characters>8671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Колесникова Алина Витальевна</dc:creator>
  <cp:keywords/>
  <dc:description/>
  <cp:lastModifiedBy>Гордиенко Александра Павловна</cp:lastModifiedBy>
  <cp:revision>2</cp:revision>
  <dcterms:created xsi:type="dcterms:W3CDTF">2024-06-28T06:38:00Z</dcterms:created>
  <dcterms:modified xsi:type="dcterms:W3CDTF">2024-06-28T06:38:00Z</dcterms:modified>
</cp:coreProperties>
</file>